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AA" w:rsidRPr="00194715" w:rsidRDefault="007672AA" w:rsidP="007672AA">
      <w:pPr>
        <w:jc w:val="center"/>
        <w:rPr>
          <w:rFonts w:ascii="Bell MT" w:hAnsi="Bell MT"/>
          <w:color w:val="385623" w:themeColor="accent6" w:themeShade="80"/>
          <w:sz w:val="52"/>
          <w:szCs w:val="52"/>
        </w:rPr>
      </w:pPr>
      <w:r w:rsidRPr="00194715">
        <w:rPr>
          <w:rFonts w:ascii="Bell MT" w:hAnsi="Bell MT"/>
          <w:color w:val="385623" w:themeColor="accent6" w:themeShade="80"/>
          <w:sz w:val="52"/>
          <w:szCs w:val="52"/>
        </w:rPr>
        <w:t>‘INSIDE’ GRANTS</w:t>
      </w:r>
    </w:p>
    <w:p w:rsidR="007672AA" w:rsidRDefault="007672AA">
      <w:pPr>
        <w:rPr>
          <w:b/>
          <w:sz w:val="28"/>
          <w:szCs w:val="28"/>
        </w:rPr>
      </w:pPr>
    </w:p>
    <w:p w:rsidR="00E91F39" w:rsidRPr="006C0871" w:rsidRDefault="006973E2" w:rsidP="006C0871">
      <w:pPr>
        <w:jc w:val="center"/>
        <w:rPr>
          <w:b/>
          <w:sz w:val="40"/>
          <w:szCs w:val="40"/>
        </w:rPr>
      </w:pPr>
      <w:r w:rsidRPr="006C0871">
        <w:rPr>
          <w:b/>
          <w:sz w:val="40"/>
          <w:szCs w:val="40"/>
        </w:rPr>
        <w:t xml:space="preserve">Did </w:t>
      </w:r>
      <w:r w:rsidR="00665AA1" w:rsidRPr="006C0871">
        <w:rPr>
          <w:b/>
          <w:sz w:val="40"/>
          <w:szCs w:val="40"/>
        </w:rPr>
        <w:t>Y</w:t>
      </w:r>
      <w:r w:rsidRPr="006C0871">
        <w:rPr>
          <w:b/>
          <w:sz w:val="40"/>
          <w:szCs w:val="40"/>
        </w:rPr>
        <w:t>ou Know</w:t>
      </w:r>
      <w:r w:rsidR="00665AA1" w:rsidRPr="006C0871">
        <w:rPr>
          <w:b/>
          <w:sz w:val="40"/>
          <w:szCs w:val="40"/>
        </w:rPr>
        <w:t>?</w:t>
      </w:r>
    </w:p>
    <w:p w:rsidR="00665AA1" w:rsidRDefault="006973E2">
      <w:r>
        <w:t xml:space="preserve">Grants are given a </w:t>
      </w:r>
      <w:r w:rsidR="00665AA1">
        <w:t>S</w:t>
      </w:r>
      <w:r>
        <w:t xml:space="preserve">tart </w:t>
      </w:r>
      <w:r w:rsidR="00665AA1">
        <w:t>D</w:t>
      </w:r>
      <w:r>
        <w:t xml:space="preserve">ate and an </w:t>
      </w:r>
      <w:r w:rsidR="00665AA1">
        <w:t>E</w:t>
      </w:r>
      <w:r>
        <w:t xml:space="preserve">nd </w:t>
      </w:r>
      <w:r w:rsidR="00665AA1">
        <w:t>D</w:t>
      </w:r>
      <w:r>
        <w:t xml:space="preserve">ate.  </w:t>
      </w:r>
    </w:p>
    <w:p w:rsidR="00016999" w:rsidRDefault="006973E2">
      <w:r>
        <w:t xml:space="preserve">Throughout the </w:t>
      </w:r>
      <w:r w:rsidR="00016999">
        <w:t>life</w:t>
      </w:r>
      <w:r>
        <w:t>time of the grant it can have many happen</w:t>
      </w:r>
      <w:r w:rsidR="00665AA1">
        <w:t>ings take place</w:t>
      </w:r>
      <w:r w:rsidR="00016999">
        <w:t>.</w:t>
      </w:r>
    </w:p>
    <w:p w:rsidR="00665AA1" w:rsidRDefault="006973E2" w:rsidP="006226AF">
      <w:pPr>
        <w:pStyle w:val="ListParagraph"/>
        <w:numPr>
          <w:ilvl w:val="0"/>
          <w:numId w:val="4"/>
        </w:numPr>
      </w:pPr>
      <w:r>
        <w:t xml:space="preserve">It could be </w:t>
      </w:r>
      <w:r w:rsidRPr="006226AF">
        <w:rPr>
          <w:i/>
        </w:rPr>
        <w:t>amended</w:t>
      </w:r>
      <w:r>
        <w:t xml:space="preserve"> which usually consists of timing or budget changes.  </w:t>
      </w:r>
    </w:p>
    <w:p w:rsidR="00016999" w:rsidRDefault="006226AF" w:rsidP="00665AA1">
      <w:pPr>
        <w:pStyle w:val="ListParagraph"/>
        <w:numPr>
          <w:ilvl w:val="1"/>
          <w:numId w:val="4"/>
        </w:numPr>
      </w:pPr>
      <w:r>
        <w:t xml:space="preserve">A grant </w:t>
      </w:r>
      <w:r w:rsidR="006973E2">
        <w:t xml:space="preserve">is managed financially by many people behind the scenes.  </w:t>
      </w:r>
    </w:p>
    <w:p w:rsidR="006226AF" w:rsidRDefault="006226AF" w:rsidP="006226AF">
      <w:pPr>
        <w:pStyle w:val="ListParagraph"/>
      </w:pPr>
    </w:p>
    <w:p w:rsidR="006226AF" w:rsidRDefault="001B4D85" w:rsidP="006226AF">
      <w:pPr>
        <w:pStyle w:val="ListParagraph"/>
        <w:numPr>
          <w:ilvl w:val="2"/>
          <w:numId w:val="1"/>
        </w:numPr>
      </w:pPr>
      <w:r>
        <w:t xml:space="preserve">An </w:t>
      </w:r>
      <w:r w:rsidR="00437738" w:rsidRPr="00437738">
        <w:rPr>
          <w:i/>
        </w:rPr>
        <w:t>I</w:t>
      </w:r>
      <w:r w:rsidRPr="00437738">
        <w:rPr>
          <w:i/>
        </w:rPr>
        <w:t xml:space="preserve">ncrease of </w:t>
      </w:r>
      <w:r w:rsidR="00437738" w:rsidRPr="00437738">
        <w:rPr>
          <w:i/>
        </w:rPr>
        <w:t>F</w:t>
      </w:r>
      <w:r w:rsidRPr="00437738">
        <w:rPr>
          <w:i/>
        </w:rPr>
        <w:t>unding</w:t>
      </w:r>
      <w:r w:rsidR="006226AF">
        <w:t xml:space="preserve"> may be required</w:t>
      </w:r>
      <w:r>
        <w:t xml:space="preserve">.  </w:t>
      </w:r>
    </w:p>
    <w:p w:rsidR="00016999" w:rsidRDefault="006226AF" w:rsidP="006226AF">
      <w:pPr>
        <w:pStyle w:val="ListParagraph"/>
        <w:numPr>
          <w:ilvl w:val="2"/>
          <w:numId w:val="1"/>
        </w:numPr>
      </w:pPr>
      <w:r>
        <w:t xml:space="preserve">An </w:t>
      </w:r>
      <w:r w:rsidRPr="006226AF">
        <w:rPr>
          <w:i/>
        </w:rPr>
        <w:t>Extension of Time</w:t>
      </w:r>
      <w:r>
        <w:t xml:space="preserve"> </w:t>
      </w:r>
      <w:r w:rsidR="00016999">
        <w:t>may</w:t>
      </w:r>
      <w:r w:rsidR="006973E2">
        <w:t xml:space="preserve"> be </w:t>
      </w:r>
      <w:r>
        <w:t>necessary</w:t>
      </w:r>
      <w:r w:rsidR="006973E2">
        <w:t xml:space="preserve">.  </w:t>
      </w:r>
    </w:p>
    <w:p w:rsidR="00016999" w:rsidRDefault="00016999" w:rsidP="00016999">
      <w:pPr>
        <w:pStyle w:val="ListParagraph"/>
      </w:pPr>
    </w:p>
    <w:p w:rsidR="00016999" w:rsidRDefault="006973E2" w:rsidP="006226AF">
      <w:pPr>
        <w:pStyle w:val="ListParagraph"/>
        <w:numPr>
          <w:ilvl w:val="0"/>
          <w:numId w:val="4"/>
        </w:numPr>
      </w:pPr>
      <w:r>
        <w:t xml:space="preserve">When each of these types of </w:t>
      </w:r>
      <w:r w:rsidR="00016999">
        <w:t>adjustments</w:t>
      </w:r>
      <w:r>
        <w:t xml:space="preserve"> take</w:t>
      </w:r>
      <w:r w:rsidR="006226AF">
        <w:t>s</w:t>
      </w:r>
      <w:r>
        <w:t xml:space="preserve"> place</w:t>
      </w:r>
      <w:r w:rsidR="00016999">
        <w:t>,</w:t>
      </w:r>
      <w:r>
        <w:t xml:space="preserve"> </w:t>
      </w:r>
      <w:r w:rsidR="00431B6A">
        <w:t>changes need to be made</w:t>
      </w:r>
      <w:r>
        <w:t xml:space="preserve"> in</w:t>
      </w:r>
      <w:r w:rsidR="006226AF">
        <w:t xml:space="preserve"> data bases, including:</w:t>
      </w:r>
      <w:r>
        <w:t xml:space="preserve">  </w:t>
      </w:r>
    </w:p>
    <w:p w:rsidR="006226AF" w:rsidRDefault="006226AF" w:rsidP="006226AF">
      <w:pPr>
        <w:pStyle w:val="ListParagraph"/>
      </w:pPr>
    </w:p>
    <w:p w:rsidR="00016999" w:rsidRDefault="006973E2" w:rsidP="006226AF">
      <w:pPr>
        <w:pStyle w:val="ListParagraph"/>
        <w:numPr>
          <w:ilvl w:val="0"/>
          <w:numId w:val="5"/>
        </w:numPr>
      </w:pPr>
      <w:r>
        <w:t xml:space="preserve">STARS </w:t>
      </w:r>
    </w:p>
    <w:p w:rsidR="00016999" w:rsidRDefault="006973E2" w:rsidP="006226AF">
      <w:pPr>
        <w:pStyle w:val="ListParagraph"/>
        <w:numPr>
          <w:ilvl w:val="0"/>
          <w:numId w:val="5"/>
        </w:numPr>
      </w:pPr>
      <w:r>
        <w:t xml:space="preserve">VISION  </w:t>
      </w:r>
    </w:p>
    <w:p w:rsidR="00665AA1" w:rsidRDefault="00665AA1" w:rsidP="00431B6A">
      <w:pPr>
        <w:pStyle w:val="ListParagraph"/>
        <w:ind w:left="2520"/>
      </w:pPr>
    </w:p>
    <w:p w:rsidR="00206320" w:rsidRDefault="006973E2">
      <w:r>
        <w:t xml:space="preserve">As the Grant team has been </w:t>
      </w:r>
      <w:r w:rsidR="006226AF">
        <w:t>performing</w:t>
      </w:r>
      <w:r>
        <w:t xml:space="preserve"> financial monitoring</w:t>
      </w:r>
      <w:r w:rsidR="00206320">
        <w:t>,</w:t>
      </w:r>
      <w:r>
        <w:t xml:space="preserve"> it has come to the attention of staff that many grants are lacking th</w:t>
      </w:r>
      <w:r w:rsidR="006C0871">
        <w:t>e</w:t>
      </w:r>
      <w:r>
        <w:t xml:space="preserve"> final closeout notification to the applicants.  This </w:t>
      </w:r>
      <w:r w:rsidR="006226AF">
        <w:t xml:space="preserve">final closeout notification </w:t>
      </w:r>
      <w:r>
        <w:t xml:space="preserve">is not only helpful to the applicants but it also is helpful to all the people working behind the scenes making changes in the various data bases.  </w:t>
      </w:r>
    </w:p>
    <w:p w:rsidR="00437738" w:rsidRDefault="00437738" w:rsidP="00437738">
      <w:r>
        <w:t xml:space="preserve">To be able to close the loop when finalizing a grant, we ask that program managers </w:t>
      </w:r>
      <w:r w:rsidR="006C0871">
        <w:t>or</w:t>
      </w:r>
      <w:r>
        <w:t xml:space="preserve"> project managers include the following:  </w:t>
      </w:r>
    </w:p>
    <w:p w:rsidR="00437738" w:rsidRDefault="00437738" w:rsidP="00437738">
      <w:pPr>
        <w:pStyle w:val="ListParagraph"/>
        <w:numPr>
          <w:ilvl w:val="0"/>
          <w:numId w:val="3"/>
        </w:numPr>
      </w:pPr>
      <w:r>
        <w:t>A Project Closeout Notification Letter</w:t>
      </w:r>
    </w:p>
    <w:p w:rsidR="00075F1C" w:rsidRDefault="00075F1C" w:rsidP="00075F1C">
      <w:pPr>
        <w:pStyle w:val="ListParagraph"/>
      </w:pPr>
    </w:p>
    <w:p w:rsidR="00437738" w:rsidRDefault="006C0871" w:rsidP="00437738">
      <w:pPr>
        <w:pStyle w:val="ListParagraph"/>
        <w:numPr>
          <w:ilvl w:val="1"/>
          <w:numId w:val="3"/>
        </w:numPr>
      </w:pPr>
      <w:r>
        <w:t xml:space="preserve">When a grant is closed, please send a notification to applicant.  </w:t>
      </w:r>
      <w:r w:rsidR="00437738">
        <w:t>A sample letter is</w:t>
      </w:r>
      <w:r>
        <w:t xml:space="preserve"> attached</w:t>
      </w:r>
      <w:r w:rsidR="00437738">
        <w:t>.</w:t>
      </w:r>
    </w:p>
    <w:p w:rsidR="006C0871" w:rsidRDefault="006C0871" w:rsidP="00437738">
      <w:pPr>
        <w:pStyle w:val="ListParagraph"/>
        <w:numPr>
          <w:ilvl w:val="1"/>
          <w:numId w:val="3"/>
        </w:numPr>
      </w:pPr>
    </w:p>
    <w:p w:rsidR="00665AA1" w:rsidRDefault="007A65E2" w:rsidP="006C0871">
      <w:pPr>
        <w:jc w:val="center"/>
      </w:pPr>
      <w:r>
        <w:t>While s</w:t>
      </w:r>
      <w:r w:rsidR="006973E2">
        <w:t xml:space="preserve">ome may think this is just one more </w:t>
      </w:r>
      <w:r w:rsidR="00075F1C">
        <w:t>time-consuming step t</w:t>
      </w:r>
      <w:r w:rsidR="006973E2">
        <w:t>hat needs to occur</w:t>
      </w:r>
      <w:r>
        <w:t>, w</w:t>
      </w:r>
      <w:r w:rsidR="006973E2">
        <w:t xml:space="preserve">e ask you to look at it from </w:t>
      </w:r>
      <w:r w:rsidR="00665AA1">
        <w:t xml:space="preserve">a </w:t>
      </w:r>
      <w:r w:rsidR="006973E2">
        <w:t>new paradigm</w:t>
      </w:r>
      <w:r w:rsidR="00206320">
        <w:t>.</w:t>
      </w:r>
    </w:p>
    <w:p w:rsidR="006973E2" w:rsidRDefault="00206320" w:rsidP="00665AA1">
      <w:pPr>
        <w:jc w:val="center"/>
        <w:rPr>
          <w:i/>
          <w:sz w:val="24"/>
          <w:szCs w:val="24"/>
        </w:rPr>
      </w:pPr>
      <w:r w:rsidRPr="00431B6A">
        <w:rPr>
          <w:i/>
          <w:sz w:val="24"/>
          <w:szCs w:val="24"/>
        </w:rPr>
        <w:t>I</w:t>
      </w:r>
      <w:r w:rsidR="006973E2" w:rsidRPr="00431B6A">
        <w:rPr>
          <w:i/>
          <w:sz w:val="24"/>
          <w:szCs w:val="24"/>
        </w:rPr>
        <w:t>t is the finishing of a complete circle</w:t>
      </w:r>
      <w:r w:rsidR="00431B6A">
        <w:rPr>
          <w:i/>
          <w:sz w:val="24"/>
          <w:szCs w:val="24"/>
        </w:rPr>
        <w:t xml:space="preserve"> g</w:t>
      </w:r>
      <w:r w:rsidR="004C2237" w:rsidRPr="00431B6A">
        <w:rPr>
          <w:i/>
          <w:sz w:val="24"/>
          <w:szCs w:val="24"/>
        </w:rPr>
        <w:t xml:space="preserve">iving closure to applicants as well as </w:t>
      </w:r>
      <w:r w:rsidR="00437738">
        <w:rPr>
          <w:i/>
          <w:sz w:val="24"/>
          <w:szCs w:val="24"/>
        </w:rPr>
        <w:t xml:space="preserve">to </w:t>
      </w:r>
      <w:r w:rsidR="004C2237" w:rsidRPr="00431B6A">
        <w:rPr>
          <w:i/>
          <w:sz w:val="24"/>
          <w:szCs w:val="24"/>
        </w:rPr>
        <w:t>your department.</w:t>
      </w:r>
    </w:p>
    <w:p w:rsidR="006C0871" w:rsidRDefault="006C0871" w:rsidP="00665AA1">
      <w:pPr>
        <w:jc w:val="center"/>
        <w:rPr>
          <w:i/>
          <w:sz w:val="24"/>
          <w:szCs w:val="24"/>
        </w:rPr>
      </w:pPr>
    </w:p>
    <w:p w:rsidR="006C0871" w:rsidRDefault="006C0871" w:rsidP="00665AA1">
      <w:pPr>
        <w:jc w:val="center"/>
        <w:rPr>
          <w:i/>
          <w:sz w:val="24"/>
          <w:szCs w:val="24"/>
        </w:rPr>
      </w:pPr>
    </w:p>
    <w:p w:rsidR="006C0871" w:rsidRPr="006C0871" w:rsidRDefault="006C0871" w:rsidP="006C0871">
      <w:pPr>
        <w:rPr>
          <w:sz w:val="24"/>
          <w:szCs w:val="24"/>
        </w:rPr>
      </w:pPr>
      <w:r>
        <w:rPr>
          <w:sz w:val="24"/>
          <w:szCs w:val="24"/>
        </w:rPr>
        <w:t>August 2016</w:t>
      </w:r>
      <w:bookmarkStart w:id="0" w:name="_GoBack"/>
      <w:bookmarkEnd w:id="0"/>
    </w:p>
    <w:sectPr w:rsidR="006C0871" w:rsidRPr="006C0871" w:rsidSect="00437738">
      <w:pgSz w:w="12240" w:h="15840"/>
      <w:pgMar w:top="1440" w:right="1440" w:bottom="1440" w:left="1440" w:header="720" w:footer="720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F15"/>
    <w:multiLevelType w:val="hybridMultilevel"/>
    <w:tmpl w:val="5A9EEB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6D394F"/>
    <w:multiLevelType w:val="hybridMultilevel"/>
    <w:tmpl w:val="9AA2B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75044"/>
    <w:multiLevelType w:val="hybridMultilevel"/>
    <w:tmpl w:val="2A4AD6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131967"/>
    <w:multiLevelType w:val="hybridMultilevel"/>
    <w:tmpl w:val="8E561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7E62"/>
    <w:multiLevelType w:val="hybridMultilevel"/>
    <w:tmpl w:val="BAF8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2"/>
    <w:rsid w:val="00016999"/>
    <w:rsid w:val="00075F1C"/>
    <w:rsid w:val="00194715"/>
    <w:rsid w:val="001B4D85"/>
    <w:rsid w:val="00206320"/>
    <w:rsid w:val="00431B6A"/>
    <w:rsid w:val="00437738"/>
    <w:rsid w:val="004C2237"/>
    <w:rsid w:val="006226AF"/>
    <w:rsid w:val="00665AA1"/>
    <w:rsid w:val="006973E2"/>
    <w:rsid w:val="006C0871"/>
    <w:rsid w:val="007672AA"/>
    <w:rsid w:val="007A65E2"/>
    <w:rsid w:val="00BF5E76"/>
    <w:rsid w:val="00E91F39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E680"/>
  <w15:chartTrackingRefBased/>
  <w15:docId w15:val="{9F9D3B14-AA46-499D-9703-5256ED22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COLEEN</dc:creator>
  <cp:keywords/>
  <dc:description/>
  <cp:lastModifiedBy>Pembroke, Pamela</cp:lastModifiedBy>
  <cp:revision>4</cp:revision>
  <cp:lastPrinted>2016-07-20T14:43:00Z</cp:lastPrinted>
  <dcterms:created xsi:type="dcterms:W3CDTF">2016-07-20T14:52:00Z</dcterms:created>
  <dcterms:modified xsi:type="dcterms:W3CDTF">2016-07-21T12:24:00Z</dcterms:modified>
</cp:coreProperties>
</file>